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7C" w:rsidRDefault="00776F95" w:rsidP="00776F95">
      <w:pPr>
        <w:widowControl/>
        <w:adjustRightInd/>
        <w:spacing w:line="240" w:lineRule="exact"/>
        <w:textAlignment w:val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0E4F55" w:rsidRPr="000E4F55">
        <w:rPr>
          <w:color w:val="000000"/>
          <w:sz w:val="28"/>
          <w:szCs w:val="28"/>
        </w:rPr>
        <w:t xml:space="preserve"> </w:t>
      </w:r>
      <w:r w:rsidR="0020237C">
        <w:rPr>
          <w:color w:val="000000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0237C" w:rsidTr="0020237C">
        <w:tc>
          <w:tcPr>
            <w:tcW w:w="4785" w:type="dxa"/>
          </w:tcPr>
          <w:p w:rsidR="0020237C" w:rsidRDefault="0020237C" w:rsidP="00776F95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20237C" w:rsidRPr="000E4F55" w:rsidRDefault="0020237C" w:rsidP="0020237C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0E4F55">
              <w:rPr>
                <w:color w:val="000000"/>
                <w:sz w:val="28"/>
                <w:szCs w:val="28"/>
              </w:rPr>
              <w:t>УТВЕРЖДЕН</w:t>
            </w:r>
          </w:p>
          <w:p w:rsidR="0020237C" w:rsidRPr="000E4F55" w:rsidRDefault="0020237C" w:rsidP="0020237C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0E4F55"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20237C" w:rsidRPr="000E4F55" w:rsidRDefault="0020237C" w:rsidP="0020237C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0E4F55">
              <w:rPr>
                <w:color w:val="000000"/>
                <w:sz w:val="28"/>
                <w:szCs w:val="28"/>
              </w:rPr>
              <w:t>Арзгирского муниципального</w:t>
            </w:r>
          </w:p>
          <w:p w:rsidR="0020237C" w:rsidRPr="0020237C" w:rsidRDefault="0020237C" w:rsidP="0020237C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0E4F55">
              <w:rPr>
                <w:color w:val="000000"/>
                <w:sz w:val="28"/>
                <w:szCs w:val="28"/>
              </w:rPr>
              <w:t>района Ставропольского края</w:t>
            </w:r>
            <w:r w:rsidRPr="000E4F55">
              <w:rPr>
                <w:rFonts w:cs="Arial"/>
                <w:color w:val="000000"/>
                <w:sz w:val="28"/>
                <w:szCs w:val="28"/>
              </w:rPr>
              <w:t xml:space="preserve">                                            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                    </w:t>
            </w:r>
            <w:r w:rsidRPr="000E4F55">
              <w:rPr>
                <w:rFonts w:cs="Arial"/>
                <w:color w:val="000000"/>
                <w:sz w:val="28"/>
                <w:szCs w:val="28"/>
              </w:rPr>
              <w:t xml:space="preserve"> от </w:t>
            </w:r>
            <w:r>
              <w:rPr>
                <w:rFonts w:cs="Arial"/>
                <w:color w:val="000000"/>
                <w:sz w:val="28"/>
                <w:szCs w:val="28"/>
              </w:rPr>
              <w:t>27 апреля</w:t>
            </w:r>
            <w:r w:rsidRPr="000E4F55">
              <w:rPr>
                <w:rFonts w:cs="Arial"/>
                <w:color w:val="000000"/>
                <w:sz w:val="28"/>
                <w:szCs w:val="28"/>
              </w:rPr>
              <w:t xml:space="preserve"> 2020</w:t>
            </w:r>
            <w:r>
              <w:rPr>
                <w:rFonts w:cs="Arial"/>
                <w:color w:val="000000"/>
                <w:sz w:val="28"/>
                <w:szCs w:val="28"/>
              </w:rPr>
              <w:t>г.</w:t>
            </w:r>
            <w:r w:rsidRPr="000E4F55">
              <w:rPr>
                <w:rFonts w:cs="Arial"/>
                <w:color w:val="000000"/>
                <w:sz w:val="28"/>
                <w:szCs w:val="28"/>
              </w:rPr>
              <w:t xml:space="preserve"> №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195</w:t>
            </w:r>
          </w:p>
          <w:p w:rsidR="0020237C" w:rsidRDefault="0020237C" w:rsidP="0020237C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</w:tbl>
    <w:p w:rsidR="000E4F55" w:rsidRPr="000E4F55" w:rsidRDefault="000E4F55" w:rsidP="000E4F55">
      <w:pPr>
        <w:widowControl/>
        <w:adjustRightInd/>
        <w:spacing w:line="240" w:lineRule="exact"/>
        <w:ind w:left="5400"/>
        <w:jc w:val="center"/>
        <w:textAlignment w:val="auto"/>
        <w:rPr>
          <w:sz w:val="28"/>
          <w:szCs w:val="28"/>
        </w:rPr>
      </w:pPr>
      <w:r w:rsidRPr="000E4F55">
        <w:rPr>
          <w:color w:val="000000"/>
          <w:sz w:val="28"/>
          <w:szCs w:val="28"/>
        </w:rPr>
        <w:t xml:space="preserve">                                                        </w:t>
      </w:r>
    </w:p>
    <w:p w:rsidR="00696355" w:rsidRPr="000E4F55" w:rsidRDefault="00696355" w:rsidP="0020237C">
      <w:pPr>
        <w:widowControl/>
        <w:tabs>
          <w:tab w:val="left" w:pos="7938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0E4F55" w:rsidRDefault="000E4F55" w:rsidP="000E4F55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E4F55">
        <w:rPr>
          <w:sz w:val="28"/>
          <w:szCs w:val="28"/>
        </w:rPr>
        <w:t xml:space="preserve">СОСТАВ </w:t>
      </w:r>
    </w:p>
    <w:p w:rsidR="000E4F55" w:rsidRPr="000E4F55" w:rsidRDefault="000E4F55" w:rsidP="000E4F55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E4F55">
        <w:rPr>
          <w:sz w:val="28"/>
          <w:szCs w:val="28"/>
        </w:rPr>
        <w:t>подлежащего приватизации имущественного комплекса муниципального унитарного предприятия  "Коммунальное хозяйство" Арзгирского муниц</w:t>
      </w:r>
      <w:r w:rsidRPr="000E4F55">
        <w:rPr>
          <w:sz w:val="28"/>
          <w:szCs w:val="28"/>
        </w:rPr>
        <w:t>и</w:t>
      </w:r>
      <w:r w:rsidRPr="000E4F55">
        <w:rPr>
          <w:sz w:val="28"/>
          <w:szCs w:val="28"/>
        </w:rPr>
        <w:t>пального района Ставропольского края</w:t>
      </w:r>
    </w:p>
    <w:p w:rsidR="000E4F55" w:rsidRDefault="000E4F55" w:rsidP="000E4F55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E4F55">
        <w:rPr>
          <w:sz w:val="28"/>
          <w:szCs w:val="28"/>
        </w:rPr>
        <w:t>(движимое имущество)</w:t>
      </w:r>
    </w:p>
    <w:p w:rsidR="000E4F55" w:rsidRDefault="000E4F55" w:rsidP="000E4F55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tbl>
      <w:tblPr>
        <w:tblStyle w:val="a4"/>
        <w:tblW w:w="10491" w:type="dxa"/>
        <w:tblInd w:w="-885" w:type="dxa"/>
        <w:tblLayout w:type="fixed"/>
        <w:tblLook w:val="04A0"/>
      </w:tblPr>
      <w:tblGrid>
        <w:gridCol w:w="709"/>
        <w:gridCol w:w="4962"/>
        <w:gridCol w:w="992"/>
        <w:gridCol w:w="1843"/>
        <w:gridCol w:w="1985"/>
      </w:tblGrid>
      <w:tr w:rsidR="000E4F55" w:rsidTr="000E4F55">
        <w:tc>
          <w:tcPr>
            <w:tcW w:w="709" w:type="dxa"/>
            <w:vAlign w:val="bottom"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№ п\п</w:t>
            </w:r>
          </w:p>
        </w:tc>
        <w:tc>
          <w:tcPr>
            <w:tcW w:w="4962" w:type="dxa"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992" w:type="dxa"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Кол</w:t>
            </w:r>
            <w:r w:rsidRPr="000E4F55">
              <w:rPr>
                <w:sz w:val="28"/>
                <w:szCs w:val="28"/>
              </w:rPr>
              <w:t>и</w:t>
            </w:r>
            <w:r w:rsidRPr="000E4F55">
              <w:rPr>
                <w:sz w:val="28"/>
                <w:szCs w:val="28"/>
              </w:rPr>
              <w:t>чес</w:t>
            </w:r>
            <w:r w:rsidRPr="000E4F55">
              <w:rPr>
                <w:sz w:val="28"/>
                <w:szCs w:val="28"/>
              </w:rPr>
              <w:t>т</w:t>
            </w:r>
            <w:r w:rsidRPr="000E4F55">
              <w:rPr>
                <w:sz w:val="28"/>
                <w:szCs w:val="28"/>
              </w:rPr>
              <w:t>во</w:t>
            </w:r>
          </w:p>
        </w:tc>
        <w:tc>
          <w:tcPr>
            <w:tcW w:w="1843" w:type="dxa"/>
          </w:tcPr>
          <w:p w:rsid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Балансовая стоимость</w:t>
            </w:r>
          </w:p>
          <w:p w:rsidR="00302E0F" w:rsidRPr="000E4F55" w:rsidRDefault="00302E0F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985" w:type="dxa"/>
          </w:tcPr>
          <w:p w:rsid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Остаточная стоимость</w:t>
            </w:r>
          </w:p>
          <w:p w:rsidR="00302E0F" w:rsidRPr="000E4F55" w:rsidRDefault="00302E0F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</w:tbl>
    <w:p w:rsidR="000E4F55" w:rsidRPr="000E4F55" w:rsidRDefault="000E4F55" w:rsidP="000E4F55">
      <w:pPr>
        <w:widowControl/>
        <w:adjustRightInd/>
        <w:jc w:val="left"/>
        <w:textAlignment w:val="auto"/>
        <w:rPr>
          <w:sz w:val="2"/>
          <w:szCs w:val="22"/>
        </w:rPr>
      </w:pPr>
    </w:p>
    <w:tbl>
      <w:tblPr>
        <w:tblW w:w="10485" w:type="dxa"/>
        <w:tblInd w:w="-885" w:type="dxa"/>
        <w:tblLayout w:type="fixed"/>
        <w:tblLook w:val="04A0"/>
      </w:tblPr>
      <w:tblGrid>
        <w:gridCol w:w="709"/>
        <w:gridCol w:w="4962"/>
        <w:gridCol w:w="987"/>
        <w:gridCol w:w="1842"/>
        <w:gridCol w:w="1985"/>
      </w:tblGrid>
      <w:tr w:rsidR="000E4F55" w:rsidRPr="000E4F55" w:rsidTr="008A685D">
        <w:trPr>
          <w:trHeight w:val="29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5.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12 744,00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1 052,00</w:t>
            </w:r>
          </w:p>
        </w:tc>
      </w:tr>
      <w:tr w:rsidR="000E4F55" w:rsidRPr="000E4F55" w:rsidTr="008A685D">
        <w:trPr>
          <w:trHeight w:val="37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12 744,00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1 052,00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12 744,00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1 052,00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12 744,00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1 052,00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Газовая горелка УГТ-100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12 744,00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1 052,00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12 744,00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1 052,00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13 570,00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2 240,50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13 570,00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2 240,50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Газовая горелка УГТ-100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36 086,72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28 568,72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Газовая горелка УГТ-100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36 086,72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28 568,72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измерительный комплекс СГ-ТК-Д-25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48 983,56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28 573,81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"КЖВГ-100"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70 682,00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17 508,28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"КЖВГ-200"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91 254,00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7 535,00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"КЖВГ-200"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91 254,00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7 535,00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"КЖВГ-200"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78 824,00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13 016,44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"КЖВГ-200"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71 508,00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КЖВГ-100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53 808,00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18.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КЖВГ-200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60 770,00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19.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ГРПШ -32/10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41 535,65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34 613,05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20.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ГРПШ -32/10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41 535,65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34 613,05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ГРПШ -32/10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41 535,64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34 613,04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ГРПШ -400-У1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78 401,23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Дымовая труба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22 606,00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Дымовая труба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22 605,00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Измерительный комплекс Узла учета газа (СГ-ТК2-Д-25) Компл. фитингов ВК G16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28 390,00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Комплекс для измерения кол-ва газа (корректор ТС-220 и счетчик газа ВК G 16)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65 962,00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16 338,88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Комплекс для измерения кол-ва газа СГ-ТК2-Д-100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65 962,00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5 173,14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Комплекс для измерения кол-ва газа СГ-ТК2-Д-40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65 962,00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16 338,88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29.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Комплекс для измерения кол-ва газа СГ-ТК2-Д-65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65 962,00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5 173,14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30.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Комплекс для измерения кол-ва газа СГ-ТК2-Д-65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65 962,00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5 173,14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Комплекс для измерения кол-ва газа СГ-ТК2-Д-65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65 962,00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2 561,41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Корректор объма газа  ТС215/ВК/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17 051,00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4 223,74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жароводотрубный  КЖВГ-20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17 700,00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3 251,20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жароводотрубный газовый КЖВГ-50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46 000,00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9 706,28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КЖВГ-50 №1 с горелкой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93 905,16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83 732,14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жароводотрубный газовый КЖВГ-50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46 000,00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9 706,28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жароводотрубный газовый КЖВГ-50 №2 с горелкой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94 149,76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83 950,22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100 050,00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100 050,00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100 050,00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100 050,00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42.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100 050,00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43.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100 050,00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44.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100 050,00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0.0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45.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 В-100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171 411,00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46.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 В-150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280 175,00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0.0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47.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 В-60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122 824,00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0.0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 В-60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122 824,00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0.0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 В-100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227 148,00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0.0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166 911,23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93 409,07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166 911,23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93 409,07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52.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паровой КПо-100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236 000,00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53.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Газовый отопительный котел КВЖ-100 ГН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213 180,00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33 248,24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54.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Генератор ЕР 16000ТЕ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183 700,00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55.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Корпус гидравлического пресса 070.01.000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119 637,00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3 738,54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56.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125 316,00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26 442,66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57.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125 316,00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26 442,66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125 316,00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25 292,97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125 316,00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25 292,97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Блочная котельная поликлиники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120 456,04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44 798,04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Блочная котельная с.Садовое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215 132,55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62.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 КСУ В-80 наружного размещ</w:t>
            </w:r>
            <w:r w:rsidRPr="000E4F55">
              <w:rPr>
                <w:sz w:val="28"/>
                <w:szCs w:val="28"/>
              </w:rPr>
              <w:t>е</w:t>
            </w:r>
            <w:r w:rsidRPr="000E4F55">
              <w:rPr>
                <w:sz w:val="28"/>
                <w:szCs w:val="28"/>
              </w:rPr>
              <w:t>ния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150 100,00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lastRenderedPageBreak/>
              <w:t>63.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 КСУ В-80 наружного размещ</w:t>
            </w:r>
            <w:r w:rsidRPr="000E4F55">
              <w:rPr>
                <w:sz w:val="28"/>
                <w:szCs w:val="28"/>
              </w:rPr>
              <w:t>е</w:t>
            </w:r>
            <w:r w:rsidRPr="000E4F55">
              <w:rPr>
                <w:sz w:val="28"/>
                <w:szCs w:val="28"/>
              </w:rPr>
              <w:t>ния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150 100,00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64.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наружного размещения КСУВ-100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188 000,00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74 851,90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65.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наружного размещения КСУВ-100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188 000,00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71 370,42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66.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Компрессор для промывки трубопр</w:t>
            </w:r>
            <w:r w:rsidRPr="000E4F55">
              <w:rPr>
                <w:sz w:val="28"/>
                <w:szCs w:val="28"/>
              </w:rPr>
              <w:t>о</w:t>
            </w:r>
            <w:r w:rsidRPr="000E4F55">
              <w:rPr>
                <w:sz w:val="28"/>
                <w:szCs w:val="28"/>
              </w:rPr>
              <w:t>водов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114 057,00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67.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171 570,91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84 998,43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171 570,91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84 998,43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171 570,91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84 998,43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171 570,90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84 998,44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паровой КПо-100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282 407,95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147 681,15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72.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с горелкой  УГТ-100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247 332,19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156 568,19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73.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с горелкой  УГТ-100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244 067,97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163 458,21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74.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с горелкой  УГТ-100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244 281,53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163 601,57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75.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с горелкой  УГТ-100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238 692,49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159 858,25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76.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с горелкой  УГТ-100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236 715,06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158 533,86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77.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КСУВ-150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239 000,00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149 100,94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с горелкой  УГТ-100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242 957,50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153 798,70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Измерительный комплекс СГ-ТК-Д-65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115 203,51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93 122,82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КСУВ-100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220 000,00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192 500,05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 жароводотрубный газовый КЖВГ-200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132 206,22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106 866,66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КЖВГ-200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91 468,00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3 356,20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КЖВГ-200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71 508,00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2 623,80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КЖВГ-200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86 708,00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3 181,55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КЖВГ-200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78 824,00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2 892,20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  В-40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71 718,00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КСУ 100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78 219,95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88.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КСУ 100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71 942,02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89.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КСУ 40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73 279,48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90.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КСУ 40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67 764,00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КСУ В-40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67 764,00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Котел КСУВ 100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84 948,92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2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стальной водогрейный КСВ-40 с горелкой ВТG11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99 000,00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37 583,11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F 32/160 C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27 380,00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F 32/160 В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27 380,00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outlineLvl w:val="3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Насос F 40/160 А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33 580,00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lastRenderedPageBreak/>
              <w:t>97.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F 40/160 А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35 708,00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20 829,75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98.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F 65/125 A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57 806,00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33 720,25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99.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F 65/125 А с торц.упл. ВТ-FN №24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53 704,00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31 327,25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100.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F40/160 А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54 507,08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24 982,39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Fm 32/160 C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25 210,00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525,60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HF m-6B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27 505,00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HGAm 1B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11 094,00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5 084,75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HGAm 1B(1)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19 387,64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11 309,39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NF 130 А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24 113,20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885,10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NF 130 А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20 660,00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NF 130 А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23 555,70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864,15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108.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NF 130А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27 102,86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994,61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109.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Насос NF 32/160 В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27 505,00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573,06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110.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NF 6В 3Ф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27 505,00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573,06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NFm 6 В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23 458,19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861,14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НF 6 В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25 210,00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525,60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СМ 125-80-315-4 с эл/дв 22 кВт*1500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51 923,60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2 704,43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Насос СМ 80-50-200/2 сдв 15 кВт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53 808,00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20 178,00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Прицеп 2 ПТС-4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55 000,00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1 145,52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Прицеп 2ПТС 4,5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76 271,00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Расходомер-счетчик электромагни</w:t>
            </w:r>
            <w:r w:rsidRPr="000E4F55">
              <w:rPr>
                <w:sz w:val="28"/>
                <w:szCs w:val="28"/>
              </w:rPr>
              <w:t>т</w:t>
            </w:r>
            <w:r w:rsidRPr="000E4F55">
              <w:rPr>
                <w:sz w:val="28"/>
                <w:szCs w:val="28"/>
              </w:rPr>
              <w:t xml:space="preserve">ный "Взлет ЭР"испол.ЭРСВ-420Л ДУ 32мм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21 676,60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3 981,40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118.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Сварочный агрегат АДД 303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21 900,00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119.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Система видеонаблюдения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69 127,00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58 428,78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120.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Счетчик газа RVG G 100-S1 c корре</w:t>
            </w:r>
            <w:r w:rsidRPr="000E4F55">
              <w:rPr>
                <w:sz w:val="28"/>
                <w:szCs w:val="28"/>
              </w:rPr>
              <w:t>к</w:t>
            </w:r>
            <w:r w:rsidRPr="000E4F55">
              <w:rPr>
                <w:sz w:val="28"/>
                <w:szCs w:val="28"/>
              </w:rPr>
              <w:t xml:space="preserve">тором ЕК-270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135 718,00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Счетчик газа ВК G 16 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17 051,00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4 223,74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Тепловычислитель ТСРВ-034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56 195,00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Теплосчетчик "Взлет ЭР" 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48 036,00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124.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Теплосчетчик "Взлет ЭР"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46 404,00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Теплосчетчик "Взлет ЭР"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48 036,00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Теплосчетчик "Взлет ЭР"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46 404,00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Теплосчетчик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35 606,20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Экскаватор ЭО-2202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463 333,33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129.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 Эксковатор-погрузчик  ЭО-2626 на б</w:t>
            </w:r>
            <w:r w:rsidRPr="000E4F55">
              <w:rPr>
                <w:sz w:val="28"/>
                <w:szCs w:val="28"/>
              </w:rPr>
              <w:t>а</w:t>
            </w:r>
            <w:r w:rsidRPr="000E4F55">
              <w:rPr>
                <w:sz w:val="28"/>
                <w:szCs w:val="28"/>
              </w:rPr>
              <w:t xml:space="preserve">зе 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1 083 750,00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Трактор МТЗ 82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645 000,00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Трактор «Беларус» 82 1,4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501 000,00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132.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Трактор ДТ-75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810 000,00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133.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Трактор ДТ 75 МЛ, гос № 4593 СМ 26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99 000,00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79 033,68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134.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Газовая горелка УГТ-100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66380,90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66380,90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135.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Газовый отопительный котел КЖВГ-100 с горелкой УГТ-41 и дымоходом 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97447,88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97447,88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136.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Дымоход к КЖВГ-200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36934,00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36934,00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lastRenderedPageBreak/>
              <w:t>137.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Комплекс для измерения кол-ва газа (счетчик ком. газа ВК G25 и корректор ТС220 с СМЧ СГ-ТК-Д 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57768,00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57768,00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99999,10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99999,10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(1)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97114,00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97114,00</w:t>
            </w:r>
          </w:p>
        </w:tc>
      </w:tr>
      <w:tr w:rsidR="000E4F55" w:rsidRPr="000E4F55" w:rsidTr="008A685D">
        <w:trPr>
          <w:trHeight w:val="630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Котел жароводотрубный газовый КЖВГ-200 с.Новоромановка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97114,00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97114,00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Насос F 32/160 В (1)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28813,00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28813,00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142.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Насос F 32/160 В (2)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28813,00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28813,00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143.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Насос F 65/125 А  безконтрфланцев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55404,00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55404,00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144.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Счетчик коммунальный газа ВК G40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86820,00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86820,00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145.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Теплотрасса ТМО Петропавловка 54м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36 926,39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26 709,92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color w:val="003F2F"/>
                <w:sz w:val="28"/>
                <w:szCs w:val="28"/>
              </w:rPr>
            </w:pPr>
            <w:r w:rsidRPr="000E4F55">
              <w:rPr>
                <w:color w:val="003F2F"/>
                <w:sz w:val="28"/>
                <w:szCs w:val="28"/>
              </w:rPr>
              <w:t>Тепловые сети с.Новоромановское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3F2F"/>
                <w:sz w:val="28"/>
                <w:szCs w:val="28"/>
              </w:rPr>
            </w:pPr>
            <w:r w:rsidRPr="000E4F55">
              <w:rPr>
                <w:color w:val="003F2F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3F2F"/>
                <w:sz w:val="28"/>
                <w:szCs w:val="28"/>
              </w:rPr>
            </w:pPr>
            <w:r w:rsidRPr="000E4F55">
              <w:rPr>
                <w:color w:val="003F2F"/>
                <w:sz w:val="28"/>
                <w:szCs w:val="28"/>
              </w:rPr>
              <w:t>90 386,40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54 075,33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147.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Площадка на новой базе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75 655,03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 xml:space="preserve">Автомобиль ЗИЛ-5301 Бычок 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3F2F"/>
                <w:sz w:val="28"/>
                <w:szCs w:val="28"/>
              </w:rPr>
            </w:pPr>
            <w:r w:rsidRPr="000E4F55">
              <w:rPr>
                <w:color w:val="003F2F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3F2F"/>
                <w:sz w:val="28"/>
                <w:szCs w:val="28"/>
              </w:rPr>
            </w:pPr>
            <w:r w:rsidRPr="000E4F55">
              <w:rPr>
                <w:color w:val="003F2F"/>
                <w:sz w:val="28"/>
                <w:szCs w:val="28"/>
              </w:rPr>
              <w:t>216 166,33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149.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УАЗ 390992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3F2F"/>
                <w:sz w:val="28"/>
                <w:szCs w:val="28"/>
              </w:rPr>
            </w:pPr>
            <w:r w:rsidRPr="000E4F55">
              <w:rPr>
                <w:color w:val="003F2F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color w:val="003F2F"/>
                <w:sz w:val="28"/>
                <w:szCs w:val="28"/>
              </w:rPr>
            </w:pPr>
            <w:r w:rsidRPr="000E4F55">
              <w:rPr>
                <w:color w:val="003F2F"/>
                <w:sz w:val="28"/>
                <w:szCs w:val="28"/>
              </w:rPr>
              <w:t>146 398,30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Ассенизатор КО 529-03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200 000,00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151.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Ассенизатор КО-503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202 500,00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152.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Волга-3110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136 083,33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153.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Hyundai Solaris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722 750,00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408 219,89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154.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NIVA 212300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318 101,70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0.0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155.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ЗИЛ-130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177 808,80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156.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ИЖ 2717-223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97 900,00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157.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УАЗ 390945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400 000,00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158.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Мусоровоз КО-440-2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881 540,00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159.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Мусоровоз КО-440-2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881 540,00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160.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Автомобиль УАЗ 390945</w:t>
            </w:r>
          </w:p>
        </w:tc>
        <w:tc>
          <w:tcPr>
            <w:tcW w:w="987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536 666,62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161.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Грузовой фургон УАЗ 3962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90 000,00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50 833,49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162.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Погрузчик КУН 08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27 720,00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0,00</w:t>
            </w:r>
          </w:p>
        </w:tc>
      </w:tr>
      <w:tr w:rsidR="000E4F55" w:rsidRPr="000E4F55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0E4F55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 </w:t>
            </w:r>
          </w:p>
        </w:tc>
        <w:tc>
          <w:tcPr>
            <w:tcW w:w="987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0E4F55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0E4F55">
              <w:rPr>
                <w:sz w:val="28"/>
                <w:szCs w:val="28"/>
              </w:rPr>
              <w:t> </w:t>
            </w:r>
          </w:p>
        </w:tc>
      </w:tr>
      <w:tr w:rsidR="000E4F55" w:rsidRPr="00CB503A" w:rsidTr="008A685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E4F55" w:rsidRPr="00CB503A" w:rsidRDefault="000E4F55" w:rsidP="008A685D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B503A">
              <w:rPr>
                <w:sz w:val="28"/>
                <w:szCs w:val="28"/>
              </w:rPr>
              <w:t> </w:t>
            </w:r>
          </w:p>
        </w:tc>
        <w:tc>
          <w:tcPr>
            <w:tcW w:w="4962" w:type="dxa"/>
            <w:shd w:val="clear" w:color="000000" w:fill="FFFFFF"/>
            <w:noWrap/>
            <w:hideMark/>
          </w:tcPr>
          <w:p w:rsidR="000E4F55" w:rsidRPr="00CB503A" w:rsidRDefault="000E4F55" w:rsidP="000E4F55">
            <w:pPr>
              <w:widowControl/>
              <w:adjustRightInd/>
              <w:spacing w:line="240" w:lineRule="exact"/>
              <w:jc w:val="left"/>
              <w:textAlignment w:val="auto"/>
              <w:rPr>
                <w:bCs/>
                <w:sz w:val="28"/>
                <w:szCs w:val="28"/>
              </w:rPr>
            </w:pPr>
            <w:r w:rsidRPr="00CB503A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987" w:type="dxa"/>
            <w:shd w:val="clear" w:color="000000" w:fill="FFFFFF"/>
            <w:noWrap/>
            <w:hideMark/>
          </w:tcPr>
          <w:p w:rsidR="000E4F55" w:rsidRPr="00CB503A" w:rsidRDefault="000E4F55" w:rsidP="000E4F55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0E4F55" w:rsidRPr="00CB503A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bCs/>
                <w:sz w:val="28"/>
                <w:szCs w:val="28"/>
              </w:rPr>
            </w:pPr>
            <w:r w:rsidRPr="00CB503A">
              <w:rPr>
                <w:bCs/>
                <w:sz w:val="28"/>
                <w:szCs w:val="28"/>
              </w:rPr>
              <w:t>21 252 217,12</w:t>
            </w:r>
          </w:p>
        </w:tc>
        <w:tc>
          <w:tcPr>
            <w:tcW w:w="1985" w:type="dxa"/>
            <w:shd w:val="clear" w:color="000000" w:fill="FFFFFF"/>
            <w:hideMark/>
          </w:tcPr>
          <w:p w:rsidR="000E4F55" w:rsidRPr="00CB503A" w:rsidRDefault="000E4F55" w:rsidP="000E4F55">
            <w:pPr>
              <w:widowControl/>
              <w:adjustRightInd/>
              <w:spacing w:line="240" w:lineRule="exact"/>
              <w:jc w:val="right"/>
              <w:textAlignment w:val="auto"/>
              <w:rPr>
                <w:bCs/>
                <w:sz w:val="28"/>
                <w:szCs w:val="28"/>
              </w:rPr>
            </w:pPr>
            <w:r w:rsidRPr="00CB503A">
              <w:rPr>
                <w:bCs/>
                <w:sz w:val="28"/>
                <w:szCs w:val="28"/>
              </w:rPr>
              <w:t>5 176 148,87</w:t>
            </w:r>
          </w:p>
        </w:tc>
      </w:tr>
    </w:tbl>
    <w:p w:rsidR="000E4F55" w:rsidRPr="00CB503A" w:rsidRDefault="000E4F55" w:rsidP="000E4F55">
      <w:pPr>
        <w:widowControl/>
        <w:adjustRightInd/>
        <w:jc w:val="left"/>
        <w:textAlignment w:val="auto"/>
        <w:rPr>
          <w:sz w:val="28"/>
          <w:szCs w:val="28"/>
        </w:rPr>
      </w:pPr>
    </w:p>
    <w:p w:rsidR="000E4F55" w:rsidRPr="000E4F55" w:rsidRDefault="000E4F55" w:rsidP="000E4F55">
      <w:pPr>
        <w:widowControl/>
        <w:adjustRightInd/>
        <w:jc w:val="left"/>
        <w:textAlignment w:val="auto"/>
        <w:rPr>
          <w:sz w:val="28"/>
          <w:szCs w:val="28"/>
        </w:rPr>
      </w:pPr>
    </w:p>
    <w:p w:rsidR="000E4F55" w:rsidRPr="000E4F55" w:rsidRDefault="000E4F55" w:rsidP="000E4F55">
      <w:pPr>
        <w:widowControl/>
        <w:adjustRightInd/>
        <w:jc w:val="left"/>
        <w:textAlignment w:val="auto"/>
        <w:rPr>
          <w:sz w:val="22"/>
          <w:szCs w:val="22"/>
        </w:rPr>
      </w:pPr>
    </w:p>
    <w:p w:rsidR="001E35DB" w:rsidRPr="001E35DB" w:rsidRDefault="001E35DB" w:rsidP="001E35DB">
      <w:pPr>
        <w:widowControl/>
        <w:adjustRightInd/>
        <w:spacing w:line="240" w:lineRule="exact"/>
        <w:jc w:val="left"/>
        <w:textAlignment w:val="auto"/>
      </w:pPr>
    </w:p>
    <w:p w:rsidR="000E4F55" w:rsidRPr="000E4F55" w:rsidRDefault="000E4F55" w:rsidP="000E4F55">
      <w:pPr>
        <w:widowControl/>
        <w:adjustRightInd/>
        <w:jc w:val="left"/>
        <w:textAlignment w:val="auto"/>
        <w:rPr>
          <w:sz w:val="22"/>
          <w:szCs w:val="22"/>
        </w:rPr>
      </w:pPr>
    </w:p>
    <w:p w:rsidR="00837D6D" w:rsidRPr="000E4F55" w:rsidRDefault="00837D6D" w:rsidP="000E4F55">
      <w:pPr>
        <w:ind w:left="-1134"/>
        <w:rPr>
          <w:szCs w:val="24"/>
        </w:rPr>
      </w:pPr>
    </w:p>
    <w:sectPr w:rsidR="00837D6D" w:rsidRPr="000E4F55" w:rsidSect="000E4F55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1D1" w:rsidRDefault="007971D1" w:rsidP="00134342">
      <w:r>
        <w:separator/>
      </w:r>
    </w:p>
  </w:endnote>
  <w:endnote w:type="continuationSeparator" w:id="0">
    <w:p w:rsidR="007971D1" w:rsidRDefault="007971D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1D1" w:rsidRDefault="007971D1" w:rsidP="00134342">
      <w:r>
        <w:separator/>
      </w:r>
    </w:p>
  </w:footnote>
  <w:footnote w:type="continuationSeparator" w:id="0">
    <w:p w:rsidR="007971D1" w:rsidRDefault="007971D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8A685D" w:rsidRDefault="00745654">
        <w:pPr>
          <w:pStyle w:val="a8"/>
          <w:jc w:val="center"/>
        </w:pPr>
        <w:fldSimple w:instr=" PAGE   \* MERGEFORMAT ">
          <w:r w:rsidR="00455C1E">
            <w:rPr>
              <w:noProof/>
            </w:rPr>
            <w:t>5</w:t>
          </w:r>
        </w:fldSimple>
      </w:p>
    </w:sdtContent>
  </w:sdt>
  <w:p w:rsidR="008A685D" w:rsidRDefault="008A685D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85D" w:rsidRDefault="008A685D">
    <w:pPr>
      <w:pStyle w:val="a8"/>
      <w:jc w:val="center"/>
    </w:pPr>
  </w:p>
  <w:p w:rsidR="008A685D" w:rsidRDefault="008A685D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7622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08DB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47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1DD8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4F55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0D18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A7A5B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35DB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237C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060E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4A99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2E0F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64E7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5C1E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3002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2188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355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654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76F95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1D1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D6D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9E9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47D"/>
    <w:rsid w:val="00896632"/>
    <w:rsid w:val="0089764B"/>
    <w:rsid w:val="008A2484"/>
    <w:rsid w:val="008A284C"/>
    <w:rsid w:val="008A3C2A"/>
    <w:rsid w:val="008A4569"/>
    <w:rsid w:val="008A4EE7"/>
    <w:rsid w:val="008A5BE5"/>
    <w:rsid w:val="008A685D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3AF5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44CC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503A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2C5F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28F"/>
    <w:rsid w:val="00EE0561"/>
    <w:rsid w:val="00EE089A"/>
    <w:rsid w:val="00EE1783"/>
    <w:rsid w:val="00EE187B"/>
    <w:rsid w:val="00EE1C46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515D"/>
    <w:rsid w:val="00EF6981"/>
    <w:rsid w:val="00EF76F8"/>
    <w:rsid w:val="00F00658"/>
    <w:rsid w:val="00F01C97"/>
    <w:rsid w:val="00F01FF7"/>
    <w:rsid w:val="00F0522A"/>
    <w:rsid w:val="00F05311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3A5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5E7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054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0E4F55"/>
    <w:pPr>
      <w:keepNext/>
      <w:widowControl/>
      <w:adjustRightInd/>
      <w:jc w:val="left"/>
      <w:textAlignment w:val="auto"/>
      <w:outlineLvl w:val="2"/>
    </w:pPr>
    <w:rPr>
      <w:b/>
      <w:sz w:val="16"/>
    </w:rPr>
  </w:style>
  <w:style w:type="paragraph" w:styleId="4">
    <w:name w:val="heading 4"/>
    <w:basedOn w:val="a"/>
    <w:next w:val="a"/>
    <w:link w:val="40"/>
    <w:qFormat/>
    <w:rsid w:val="000E4F55"/>
    <w:pPr>
      <w:keepNext/>
      <w:widowControl/>
      <w:adjustRightInd/>
      <w:jc w:val="left"/>
      <w:textAlignment w:val="auto"/>
      <w:outlineLvl w:val="3"/>
    </w:pPr>
    <w:rPr>
      <w:b/>
      <w:sz w:val="24"/>
      <w:lang w:val="en-US"/>
    </w:rPr>
  </w:style>
  <w:style w:type="paragraph" w:styleId="5">
    <w:name w:val="heading 5"/>
    <w:basedOn w:val="a"/>
    <w:next w:val="a"/>
    <w:link w:val="50"/>
    <w:qFormat/>
    <w:rsid w:val="000E4F55"/>
    <w:pPr>
      <w:keepNext/>
      <w:widowControl/>
      <w:adjustRightInd/>
      <w:jc w:val="left"/>
      <w:textAlignment w:val="auto"/>
      <w:outlineLvl w:val="4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1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3">
    <w:name w:val="Body Text 3"/>
    <w:basedOn w:val="a"/>
    <w:link w:val="34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character" w:customStyle="1" w:styleId="30">
    <w:name w:val="Заголовок 3 Знак"/>
    <w:basedOn w:val="a0"/>
    <w:link w:val="3"/>
    <w:rsid w:val="000E4F5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4F5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0E4F5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numbering" w:customStyle="1" w:styleId="19">
    <w:name w:val="Нет списка1"/>
    <w:next w:val="a2"/>
    <w:uiPriority w:val="99"/>
    <w:semiHidden/>
    <w:rsid w:val="000E4F55"/>
  </w:style>
  <w:style w:type="table" w:customStyle="1" w:styleId="180">
    <w:name w:val="Сетка таблицы18"/>
    <w:basedOn w:val="a1"/>
    <w:next w:val="a4"/>
    <w:rsid w:val="000E4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FollowedHyperlink"/>
    <w:uiPriority w:val="99"/>
    <w:semiHidden/>
    <w:unhideWhenUsed/>
    <w:rsid w:val="000E4F55"/>
    <w:rPr>
      <w:color w:val="954F72"/>
      <w:u w:val="single"/>
    </w:rPr>
  </w:style>
  <w:style w:type="paragraph" w:customStyle="1" w:styleId="msonormal0">
    <w:name w:val="msonormal"/>
    <w:basedOn w:val="a"/>
    <w:rsid w:val="000E4F55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xl65">
    <w:name w:val="xl6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xl66">
    <w:name w:val="xl66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b/>
      <w:bCs/>
      <w:color w:val="003F2F"/>
      <w:sz w:val="24"/>
      <w:szCs w:val="24"/>
    </w:rPr>
  </w:style>
  <w:style w:type="paragraph" w:customStyle="1" w:styleId="xl69">
    <w:name w:val="xl69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75">
    <w:name w:val="xl7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b/>
      <w:bCs/>
      <w:color w:val="003F2F"/>
      <w:sz w:val="24"/>
      <w:szCs w:val="24"/>
    </w:rPr>
  </w:style>
  <w:style w:type="paragraph" w:customStyle="1" w:styleId="xl84">
    <w:name w:val="xl84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color w:val="003F2F"/>
      <w:sz w:val="24"/>
      <w:szCs w:val="24"/>
    </w:rPr>
  </w:style>
  <w:style w:type="paragraph" w:customStyle="1" w:styleId="xl85">
    <w:name w:val="xl8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color w:val="003F2F"/>
      <w:sz w:val="24"/>
      <w:szCs w:val="24"/>
    </w:rPr>
  </w:style>
  <w:style w:type="paragraph" w:customStyle="1" w:styleId="xl86">
    <w:name w:val="xl86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b/>
      <w:bCs/>
      <w:color w:val="003F2F"/>
      <w:sz w:val="24"/>
      <w:szCs w:val="24"/>
    </w:rPr>
  </w:style>
  <w:style w:type="paragraph" w:customStyle="1" w:styleId="xl87">
    <w:name w:val="xl87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color w:val="003F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AAE3B-730E-4E03-8BC1-15323095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37</cp:revision>
  <cp:lastPrinted>2020-04-29T05:05:00Z</cp:lastPrinted>
  <dcterms:created xsi:type="dcterms:W3CDTF">2020-04-15T13:29:00Z</dcterms:created>
  <dcterms:modified xsi:type="dcterms:W3CDTF">2020-05-06T05:39:00Z</dcterms:modified>
</cp:coreProperties>
</file>